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870CC6">
        <w:rPr>
          <w:rFonts w:ascii="Times New Roman" w:hAnsi="Times New Roman" w:cs="Times New Roman"/>
          <w:sz w:val="25"/>
          <w:szCs w:val="25"/>
        </w:rPr>
        <w:t>2</w:t>
      </w:r>
      <w:r w:rsidR="00882C1E">
        <w:rPr>
          <w:rFonts w:ascii="Times New Roman" w:hAnsi="Times New Roman" w:cs="Times New Roman"/>
          <w:sz w:val="25"/>
          <w:szCs w:val="25"/>
        </w:rPr>
        <w:t>2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25D25">
        <w:rPr>
          <w:rFonts w:ascii="Times New Roman" w:hAnsi="Times New Roman" w:cs="Times New Roman"/>
          <w:sz w:val="24"/>
          <w:szCs w:val="24"/>
        </w:rPr>
        <w:br/>
        <w:t>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>, а также может быть привлечен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.3.1. 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 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.3.2. 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>. 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контроль за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междокументального контроля с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Роснедвижимости, Росрегистрации;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DD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отделами полиции по вопросам миграции – организует направление запросов с целью уточнения регистрации места жительства налогоплательщиков.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С.Н.Хасаншина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7B32B1" w:rsidRPr="00425D25" w:rsidSect="00500B0F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B003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4809"/>
    <w:rsid w:val="000258C1"/>
    <w:rsid w:val="00040E29"/>
    <w:rsid w:val="00043F04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51DD1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2C1E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7985"/>
    <w:rsid w:val="009E5F5E"/>
    <w:rsid w:val="009F7AB4"/>
    <w:rsid w:val="00A81196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0031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797D7A0-99E9-4A04-875F-3FCAB8F5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B39F-2F3A-4314-A7A1-95EB9411A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4576</Words>
  <Characters>26087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2</cp:revision>
  <cp:lastPrinted>2018-12-06T11:00:00Z</cp:lastPrinted>
  <dcterms:created xsi:type="dcterms:W3CDTF">2022-09-05T12:26:00Z</dcterms:created>
  <dcterms:modified xsi:type="dcterms:W3CDTF">2022-09-05T12:26:00Z</dcterms:modified>
</cp:coreProperties>
</file>